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F79556" w14:textId="77777777" w:rsidR="008C3062" w:rsidRDefault="00341EFE">
      <w:pPr>
        <w:spacing w:line="240" w:lineRule="auto"/>
        <w:jc w:val="center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b/>
          <w:bCs/>
          <w:sz w:val="24"/>
          <w:szCs w:val="24"/>
        </w:rPr>
        <w:t>OPIS PRZEDMIOTU ZAMÓWIENIA</w:t>
      </w:r>
    </w:p>
    <w:p w14:paraId="41290C89" w14:textId="77777777" w:rsidR="008C3062" w:rsidRDefault="008C3062">
      <w:pPr>
        <w:spacing w:line="240" w:lineRule="auto"/>
        <w:jc w:val="both"/>
        <w:rPr>
          <w:rFonts w:ascii="Open Sans" w:eastAsia="Open Sans" w:hAnsi="Open Sans" w:cs="Open Sans"/>
          <w:sz w:val="24"/>
          <w:szCs w:val="24"/>
        </w:rPr>
      </w:pPr>
    </w:p>
    <w:p w14:paraId="0B28F5A4" w14:textId="77777777" w:rsidR="00341EFE" w:rsidRDefault="00341EFE" w:rsidP="00341EF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Open Sans" w:eastAsia="Open Sans" w:hAnsi="Open Sans" w:cs="Open Sans"/>
          <w:b/>
          <w:bCs/>
          <w:sz w:val="24"/>
          <w:szCs w:val="24"/>
        </w:rPr>
      </w:pPr>
      <w:r>
        <w:rPr>
          <w:rFonts w:ascii="Open Sans" w:eastAsia="Open Sans" w:hAnsi="Open Sans" w:cs="Open Sans"/>
          <w:b/>
          <w:bCs/>
          <w:sz w:val="24"/>
          <w:szCs w:val="24"/>
        </w:rPr>
        <w:t xml:space="preserve">„Rozbudowa Systemu Selektywnego Zbierania Odpadów w Gminie Skarbimierz” – wyposażenie PSZOK </w:t>
      </w:r>
      <w:r>
        <w:rPr>
          <w:rFonts w:ascii="Open Sans" w:eastAsia="Open Sans" w:hAnsi="Open Sans" w:cs="Open Sans"/>
          <w:b/>
          <w:bCs/>
          <w:sz w:val="24"/>
          <w:szCs w:val="24"/>
        </w:rPr>
        <w:br/>
        <w:t xml:space="preserve">– Dostawa fabrycznie nowych urządzeń – </w:t>
      </w:r>
    </w:p>
    <w:p w14:paraId="0238B95D" w14:textId="77777777" w:rsidR="00341EFE" w:rsidRDefault="00341EFE" w:rsidP="00341EF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Open Sans" w:eastAsia="Open Sans" w:hAnsi="Open Sans" w:cs="Open Sans"/>
          <w:b/>
          <w:bCs/>
          <w:sz w:val="24"/>
          <w:szCs w:val="24"/>
        </w:rPr>
      </w:pPr>
      <w:r>
        <w:rPr>
          <w:rFonts w:ascii="Open Sans" w:eastAsia="Open Sans" w:hAnsi="Open Sans" w:cs="Open Sans"/>
          <w:b/>
          <w:bCs/>
          <w:sz w:val="24"/>
          <w:szCs w:val="24"/>
        </w:rPr>
        <w:t>Prasa/</w:t>
      </w:r>
      <w:proofErr w:type="spellStart"/>
      <w:r>
        <w:rPr>
          <w:rFonts w:ascii="Open Sans" w:eastAsia="Open Sans" w:hAnsi="Open Sans" w:cs="Open Sans"/>
          <w:b/>
          <w:bCs/>
          <w:sz w:val="24"/>
          <w:szCs w:val="24"/>
        </w:rPr>
        <w:t>Belownica</w:t>
      </w:r>
      <w:proofErr w:type="spellEnd"/>
      <w:r>
        <w:rPr>
          <w:rFonts w:ascii="Open Sans" w:eastAsia="Open Sans" w:hAnsi="Open Sans" w:cs="Open Sans"/>
          <w:b/>
          <w:bCs/>
          <w:sz w:val="24"/>
          <w:szCs w:val="24"/>
        </w:rPr>
        <w:t xml:space="preserve"> do odpadów surowcowych </w:t>
      </w:r>
    </w:p>
    <w:p w14:paraId="5816C071" w14:textId="77777777" w:rsidR="008C3062" w:rsidRDefault="008C3062" w:rsidP="00341EFE">
      <w:pPr>
        <w:spacing w:line="240" w:lineRule="auto"/>
        <w:jc w:val="center"/>
        <w:rPr>
          <w:rFonts w:ascii="Open Sans" w:eastAsia="Open Sans" w:hAnsi="Open Sans" w:cs="Open Sans"/>
        </w:rPr>
      </w:pPr>
    </w:p>
    <w:p w14:paraId="7A3C7371" w14:textId="77777777" w:rsidR="008C3062" w:rsidRDefault="008C3062">
      <w:pPr>
        <w:spacing w:line="240" w:lineRule="auto"/>
        <w:jc w:val="center"/>
        <w:rPr>
          <w:rFonts w:ascii="Open Sans" w:eastAsia="Open Sans" w:hAnsi="Open Sans" w:cs="Open Sans"/>
          <w:b/>
          <w:bCs/>
          <w:sz w:val="28"/>
          <w:szCs w:val="28"/>
        </w:rPr>
      </w:pPr>
    </w:p>
    <w:p w14:paraId="7C25B247" w14:textId="1E7BAAD8" w:rsidR="008C3062" w:rsidRDefault="00341EF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Open Sans" w:eastAsia="Open Sans" w:hAnsi="Open Sans" w:cs="Open Sans"/>
          <w:b/>
          <w:bCs/>
          <w:sz w:val="24"/>
          <w:szCs w:val="24"/>
        </w:rPr>
      </w:pPr>
      <w:r>
        <w:rPr>
          <w:rFonts w:ascii="Open Sans" w:eastAsia="Open Sans" w:hAnsi="Open Sans" w:cs="Open Sans"/>
          <w:b/>
          <w:bCs/>
          <w:sz w:val="24"/>
          <w:szCs w:val="24"/>
        </w:rPr>
        <w:t>Prasa/</w:t>
      </w:r>
      <w:proofErr w:type="spellStart"/>
      <w:r>
        <w:rPr>
          <w:rFonts w:ascii="Open Sans" w:eastAsia="Open Sans" w:hAnsi="Open Sans" w:cs="Open Sans"/>
          <w:b/>
          <w:bCs/>
          <w:sz w:val="24"/>
          <w:szCs w:val="24"/>
        </w:rPr>
        <w:t>Belownica</w:t>
      </w:r>
      <w:proofErr w:type="spellEnd"/>
      <w:r>
        <w:rPr>
          <w:rFonts w:ascii="Open Sans" w:eastAsia="Open Sans" w:hAnsi="Open Sans" w:cs="Open Sans"/>
          <w:b/>
          <w:bCs/>
          <w:sz w:val="24"/>
          <w:szCs w:val="24"/>
        </w:rPr>
        <w:t xml:space="preserve"> do odpadów surowcowych </w:t>
      </w:r>
    </w:p>
    <w:p w14:paraId="4D35544A" w14:textId="77777777" w:rsidR="008C3062" w:rsidRDefault="008C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Open Sans" w:eastAsia="Open Sans" w:hAnsi="Open Sans" w:cs="Open Sans"/>
          <w:b/>
          <w:bCs/>
          <w:sz w:val="24"/>
          <w:szCs w:val="24"/>
        </w:rPr>
      </w:pPr>
    </w:p>
    <w:p w14:paraId="11EF7686" w14:textId="77777777" w:rsidR="008C3062" w:rsidRDefault="00341EFE">
      <w:pPr>
        <w:spacing w:line="240" w:lineRule="auto"/>
        <w:jc w:val="both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Przedmiotem zamówienia jest dostawa fabrycznie nowego urządzenia w postaci półautomatycznej prasy/</w:t>
      </w:r>
      <w:proofErr w:type="spellStart"/>
      <w:r>
        <w:rPr>
          <w:rFonts w:ascii="Open Sans" w:eastAsia="Open Sans" w:hAnsi="Open Sans" w:cs="Open Sans"/>
          <w:sz w:val="24"/>
          <w:szCs w:val="24"/>
        </w:rPr>
        <w:t>belownicy</w:t>
      </w:r>
      <w:proofErr w:type="spellEnd"/>
      <w:r>
        <w:rPr>
          <w:rFonts w:ascii="Open Sans" w:eastAsia="Open Sans" w:hAnsi="Open Sans" w:cs="Open Sans"/>
          <w:sz w:val="24"/>
          <w:szCs w:val="24"/>
        </w:rPr>
        <w:t xml:space="preserve"> do odpadów surowcowych, przeznaczonej do użytkowania w Punkcie Selektywnej Zbiórki Odpadów Komunalnych (PSZOK) na terenie Gminy Skarbimierz, w ramach zadania: „Rozbudowa Systemu Selektywnego Zbierania Odpadów w Gminie Skarbimierz – wyposażenie PSZOK”</w:t>
      </w:r>
    </w:p>
    <w:p w14:paraId="2AA2ABC7" w14:textId="77777777" w:rsidR="008C3062" w:rsidRDefault="008C3062">
      <w:pPr>
        <w:spacing w:line="240" w:lineRule="auto"/>
        <w:ind w:left="720"/>
        <w:jc w:val="both"/>
        <w:rPr>
          <w:rFonts w:ascii="Open Sans" w:eastAsia="Open Sans" w:hAnsi="Open Sans" w:cs="Open Sans"/>
          <w:sz w:val="24"/>
          <w:szCs w:val="24"/>
        </w:rPr>
      </w:pPr>
    </w:p>
    <w:p w14:paraId="3DA4B481" w14:textId="77777777" w:rsidR="008C3062" w:rsidRDefault="00341EFE">
      <w:pPr>
        <w:spacing w:before="240" w:after="240" w:line="240" w:lineRule="auto"/>
        <w:jc w:val="both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Urządzenie musi spełniać następujące minimalne wymagania techniczne:</w:t>
      </w:r>
    </w:p>
    <w:p w14:paraId="72AD9014" w14:textId="77777777" w:rsidR="008C3062" w:rsidRDefault="00341EFE">
      <w:pPr>
        <w:numPr>
          <w:ilvl w:val="0"/>
          <w:numId w:val="14"/>
        </w:numPr>
        <w:spacing w:before="240"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Rodzaj urządzenia: półautomatyczna prasa/</w:t>
      </w:r>
      <w:proofErr w:type="spellStart"/>
      <w:r>
        <w:rPr>
          <w:rFonts w:ascii="Open Sans" w:eastAsia="Open Sans" w:hAnsi="Open Sans" w:cs="Open Sans"/>
          <w:sz w:val="24"/>
          <w:szCs w:val="24"/>
        </w:rPr>
        <w:t>belownica</w:t>
      </w:r>
      <w:proofErr w:type="spellEnd"/>
      <w:r>
        <w:rPr>
          <w:rFonts w:ascii="Open Sans" w:eastAsia="Open Sans" w:hAnsi="Open Sans" w:cs="Open Sans"/>
          <w:sz w:val="24"/>
          <w:szCs w:val="24"/>
        </w:rPr>
        <w:t xml:space="preserve"> do belowania odpadów surowcowych (folia plastikowa, papier, butelki PET, puszki aluminiowe, puszki stalowe, twarde plastiki, tekstylia)</w:t>
      </w:r>
    </w:p>
    <w:p w14:paraId="077D3998" w14:textId="77777777" w:rsidR="008C3062" w:rsidRDefault="00341EFE">
      <w:pPr>
        <w:numPr>
          <w:ilvl w:val="0"/>
          <w:numId w:val="14"/>
        </w:numPr>
        <w:spacing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Siła nacisku: 50 ton (+/- 0,5 t)</w:t>
      </w:r>
    </w:p>
    <w:p w14:paraId="151DA1E4" w14:textId="77777777" w:rsidR="008C3062" w:rsidRDefault="00341EFE">
      <w:pPr>
        <w:numPr>
          <w:ilvl w:val="0"/>
          <w:numId w:val="14"/>
        </w:numPr>
        <w:spacing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Moc silnika: 5,5kW (+/- 0,5 kW)</w:t>
      </w:r>
    </w:p>
    <w:p w14:paraId="2CD877A1" w14:textId="77777777" w:rsidR="008C3062" w:rsidRDefault="00341EFE">
      <w:pPr>
        <w:numPr>
          <w:ilvl w:val="0"/>
          <w:numId w:val="14"/>
        </w:numPr>
        <w:spacing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Wymiary gotowej beli: szerokość ok 1200 mm, wysokość ok 1100 mm, głębokość ok 800 mm (+/- 50 mm)</w:t>
      </w:r>
    </w:p>
    <w:p w14:paraId="07722020" w14:textId="77777777" w:rsidR="008C3062" w:rsidRDefault="00341EFE">
      <w:pPr>
        <w:numPr>
          <w:ilvl w:val="0"/>
          <w:numId w:val="14"/>
        </w:numPr>
        <w:spacing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System wiązania beli: 4 wiązania</w:t>
      </w:r>
    </w:p>
    <w:p w14:paraId="40472DC9" w14:textId="77777777" w:rsidR="008C3062" w:rsidRDefault="00341EFE">
      <w:pPr>
        <w:numPr>
          <w:ilvl w:val="0"/>
          <w:numId w:val="14"/>
        </w:numPr>
        <w:spacing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 xml:space="preserve">Sposób wiązania beli: taśma /drut </w:t>
      </w:r>
    </w:p>
    <w:p w14:paraId="05B460C6" w14:textId="77777777" w:rsidR="008C3062" w:rsidRDefault="00341EFE">
      <w:pPr>
        <w:numPr>
          <w:ilvl w:val="0"/>
          <w:numId w:val="14"/>
        </w:numPr>
        <w:spacing w:after="240"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 xml:space="preserve">Natężenie hałasu 60-66 </w:t>
      </w:r>
      <w:proofErr w:type="spellStart"/>
      <w:r>
        <w:rPr>
          <w:rFonts w:ascii="Open Sans" w:eastAsia="Open Sans" w:hAnsi="Open Sans" w:cs="Open Sans"/>
          <w:sz w:val="24"/>
          <w:szCs w:val="24"/>
        </w:rPr>
        <w:t>dB</w:t>
      </w:r>
      <w:proofErr w:type="spellEnd"/>
      <w:r>
        <w:rPr>
          <w:rFonts w:ascii="Open Sans" w:eastAsia="Open Sans" w:hAnsi="Open Sans" w:cs="Open Sans"/>
          <w:sz w:val="24"/>
          <w:szCs w:val="24"/>
        </w:rPr>
        <w:t xml:space="preserve"> </w:t>
      </w:r>
    </w:p>
    <w:p w14:paraId="73F13CDB" w14:textId="77777777" w:rsidR="008C3062" w:rsidRDefault="00341EFE">
      <w:pPr>
        <w:spacing w:before="240" w:after="240" w:line="240" w:lineRule="auto"/>
        <w:jc w:val="both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Wyposażenie dodatkowe (obowiązkowe):</w:t>
      </w:r>
    </w:p>
    <w:p w14:paraId="08B88EDB" w14:textId="77777777" w:rsidR="008C3062" w:rsidRDefault="00341EFE">
      <w:pPr>
        <w:numPr>
          <w:ilvl w:val="0"/>
          <w:numId w:val="10"/>
        </w:numPr>
        <w:spacing w:before="240"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automatyczny wyrzut beli,</w:t>
      </w:r>
    </w:p>
    <w:p w14:paraId="2B4D0D40" w14:textId="77777777" w:rsidR="008C3062" w:rsidRDefault="00341EFE">
      <w:pPr>
        <w:numPr>
          <w:ilvl w:val="0"/>
          <w:numId w:val="10"/>
        </w:numPr>
        <w:spacing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sygnalizacja gotowości beli,</w:t>
      </w:r>
    </w:p>
    <w:p w14:paraId="460211BD" w14:textId="77777777" w:rsidR="008C3062" w:rsidRDefault="00341EFE">
      <w:pPr>
        <w:numPr>
          <w:ilvl w:val="0"/>
          <w:numId w:val="10"/>
        </w:numPr>
        <w:spacing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instrukcja obsługi i konserwacji w języku polskim,</w:t>
      </w:r>
    </w:p>
    <w:p w14:paraId="586F500F" w14:textId="77777777" w:rsidR="008C3062" w:rsidRDefault="00341EFE">
      <w:pPr>
        <w:numPr>
          <w:ilvl w:val="0"/>
          <w:numId w:val="10"/>
        </w:numPr>
        <w:spacing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dokumentacja techniczno‑eksploatacyjna w języku polskim,</w:t>
      </w:r>
    </w:p>
    <w:p w14:paraId="415F2578" w14:textId="77777777" w:rsidR="008C3062" w:rsidRDefault="00341EFE">
      <w:pPr>
        <w:numPr>
          <w:ilvl w:val="0"/>
          <w:numId w:val="10"/>
        </w:numPr>
        <w:spacing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deklaracja zgodności CE,</w:t>
      </w:r>
    </w:p>
    <w:p w14:paraId="7A2D3426" w14:textId="77777777" w:rsidR="008C3062" w:rsidRDefault="00341EFE">
      <w:pPr>
        <w:numPr>
          <w:ilvl w:val="0"/>
          <w:numId w:val="10"/>
        </w:numPr>
        <w:spacing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zgodność z normą bezpieczeństwa EN 16500,</w:t>
      </w:r>
    </w:p>
    <w:p w14:paraId="3336818D" w14:textId="77777777" w:rsidR="008C3062" w:rsidRDefault="00341EFE">
      <w:pPr>
        <w:numPr>
          <w:ilvl w:val="0"/>
          <w:numId w:val="10"/>
        </w:numPr>
        <w:spacing w:after="240"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zestaw startowy taśm lub drutu do wiązania bel.</w:t>
      </w:r>
    </w:p>
    <w:p w14:paraId="4D14DFDB" w14:textId="77777777" w:rsidR="008C3062" w:rsidRDefault="00341EFE">
      <w:pPr>
        <w:spacing w:before="240" w:after="240" w:line="240" w:lineRule="auto"/>
        <w:jc w:val="both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Urządzenie powinno być:</w:t>
      </w:r>
    </w:p>
    <w:p w14:paraId="34DCA209" w14:textId="77777777" w:rsidR="008C3062" w:rsidRDefault="00341EFE">
      <w:pPr>
        <w:numPr>
          <w:ilvl w:val="0"/>
          <w:numId w:val="13"/>
        </w:numPr>
        <w:spacing w:before="240"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lastRenderedPageBreak/>
        <w:t>fabrycznie nowe, nieużywane i wyprodukowane nie wcześniej niż w roku 2025</w:t>
      </w:r>
    </w:p>
    <w:p w14:paraId="0F410612" w14:textId="77777777" w:rsidR="008C3062" w:rsidRDefault="00341EFE">
      <w:pPr>
        <w:numPr>
          <w:ilvl w:val="0"/>
          <w:numId w:val="13"/>
        </w:numPr>
        <w:spacing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Konstrukcja malowana proszkowo lub zabezpieczona antykorozyjnie.</w:t>
      </w:r>
    </w:p>
    <w:p w14:paraId="4C928900" w14:textId="77777777" w:rsidR="008C3062" w:rsidRDefault="00341EFE">
      <w:pPr>
        <w:numPr>
          <w:ilvl w:val="0"/>
          <w:numId w:val="13"/>
        </w:numPr>
        <w:spacing w:after="240" w:line="240" w:lineRule="auto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Urządzenie dostarczone w stanie kompletnym, gotowym do pracy.</w:t>
      </w:r>
    </w:p>
    <w:p w14:paraId="2C9EA223" w14:textId="77777777" w:rsidR="008C3062" w:rsidRDefault="00341EFE">
      <w:pPr>
        <w:spacing w:before="240" w:after="240" w:line="240" w:lineRule="auto"/>
        <w:jc w:val="both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Zamawiający dopuszcza rozwiązania równoważne, spełniające powyższe wymagania funkcjonalne i techniczne.</w:t>
      </w:r>
    </w:p>
    <w:p w14:paraId="5CBEEA16" w14:textId="77777777" w:rsidR="008C3062" w:rsidRDefault="00341EFE">
      <w:pPr>
        <w:spacing w:line="240" w:lineRule="auto"/>
        <w:jc w:val="both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WARUNKI DOSTAWY I SZKOLENIA</w:t>
      </w:r>
    </w:p>
    <w:p w14:paraId="232731E0" w14:textId="77777777" w:rsidR="008C3062" w:rsidRDefault="00341EFE">
      <w:pPr>
        <w:numPr>
          <w:ilvl w:val="0"/>
          <w:numId w:val="9"/>
        </w:numPr>
        <w:spacing w:before="240" w:line="240" w:lineRule="auto"/>
      </w:pPr>
      <w:r>
        <w:rPr>
          <w:rFonts w:ascii="Open Sans" w:eastAsia="Open Sans" w:hAnsi="Open Sans" w:cs="Open Sans"/>
          <w:sz w:val="24"/>
          <w:szCs w:val="24"/>
        </w:rPr>
        <w:t>Transport urządzenia do miejsca wskazanego przez Zamawiającego – po stronie Wykonawcy.</w:t>
      </w:r>
    </w:p>
    <w:p w14:paraId="31B116B9" w14:textId="77777777" w:rsidR="008C3062" w:rsidRDefault="00341EFE">
      <w:pPr>
        <w:numPr>
          <w:ilvl w:val="0"/>
          <w:numId w:val="9"/>
        </w:numPr>
        <w:spacing w:line="240" w:lineRule="auto"/>
      </w:pPr>
      <w:r>
        <w:rPr>
          <w:rFonts w:ascii="Open Sans" w:eastAsia="Open Sans" w:hAnsi="Open Sans" w:cs="Open Sans"/>
          <w:sz w:val="24"/>
          <w:szCs w:val="24"/>
        </w:rPr>
        <w:t>Instalacja i uruchomienie urządzenia – po stronie Wykonawcy.</w:t>
      </w:r>
    </w:p>
    <w:p w14:paraId="71C18175" w14:textId="77777777" w:rsidR="008C3062" w:rsidRDefault="00341EFE">
      <w:pPr>
        <w:numPr>
          <w:ilvl w:val="0"/>
          <w:numId w:val="9"/>
        </w:numPr>
        <w:spacing w:line="240" w:lineRule="auto"/>
      </w:pPr>
      <w:r>
        <w:rPr>
          <w:rFonts w:ascii="Open Sans" w:eastAsia="Open Sans" w:hAnsi="Open Sans" w:cs="Open Sans"/>
          <w:sz w:val="24"/>
          <w:szCs w:val="24"/>
        </w:rPr>
        <w:t>Szkolenie z obsługi i eksploatacji urządzenia przeprowadzone „na miejscu”, zakończone certyfikatem dla maks. 5 osób.</w:t>
      </w:r>
    </w:p>
    <w:p w14:paraId="279065EF" w14:textId="77777777" w:rsidR="008C3062" w:rsidRDefault="00341EFE">
      <w:pPr>
        <w:numPr>
          <w:ilvl w:val="0"/>
          <w:numId w:val="9"/>
        </w:numPr>
        <w:spacing w:after="240" w:line="240" w:lineRule="auto"/>
      </w:pPr>
      <w:r>
        <w:rPr>
          <w:rFonts w:ascii="Open Sans" w:eastAsia="Open Sans" w:hAnsi="Open Sans" w:cs="Open Sans"/>
          <w:sz w:val="24"/>
          <w:szCs w:val="24"/>
        </w:rPr>
        <w:t>Dostarczenie pełnej dokumentacji technicznej i eksploatacyjnej w języku polskim.</w:t>
      </w:r>
    </w:p>
    <w:p w14:paraId="69A3422F" w14:textId="77777777" w:rsidR="008C3062" w:rsidRDefault="00341EFE">
      <w:pPr>
        <w:spacing w:line="240" w:lineRule="auto"/>
        <w:jc w:val="both"/>
        <w:rPr>
          <w:rFonts w:ascii="Open Sans" w:eastAsia="Open Sans" w:hAnsi="Open Sans" w:cs="Open Sans"/>
          <w:sz w:val="24"/>
          <w:szCs w:val="24"/>
        </w:rPr>
      </w:pPr>
      <w:r>
        <w:rPr>
          <w:rFonts w:ascii="Open Sans" w:eastAsia="Open Sans" w:hAnsi="Open Sans" w:cs="Open Sans"/>
          <w:sz w:val="24"/>
          <w:szCs w:val="24"/>
        </w:rPr>
        <w:t>WYMOGI GWARANCYJNE</w:t>
      </w:r>
    </w:p>
    <w:p w14:paraId="372F0667" w14:textId="77777777" w:rsidR="008C3062" w:rsidRDefault="00341EFE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240" w:line="240" w:lineRule="auto"/>
      </w:pPr>
      <w:r>
        <w:rPr>
          <w:rFonts w:ascii="Open Sans" w:eastAsia="Open Sans" w:hAnsi="Open Sans" w:cs="Open Sans"/>
          <w:sz w:val="24"/>
          <w:szCs w:val="24"/>
        </w:rPr>
        <w:t>Gwarancja producenta: min. 24 miesiące.</w:t>
      </w:r>
    </w:p>
    <w:p w14:paraId="22156487" w14:textId="77777777" w:rsidR="008C3062" w:rsidRDefault="00341EFE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</w:pPr>
      <w:r>
        <w:rPr>
          <w:rFonts w:ascii="Open Sans" w:eastAsia="Open Sans" w:hAnsi="Open Sans" w:cs="Open Sans"/>
          <w:sz w:val="24"/>
          <w:szCs w:val="24"/>
        </w:rPr>
        <w:t>Serwis gwarancyjny i pogwarancyjny dostępny na terenie Polski.</w:t>
      </w:r>
    </w:p>
    <w:p w14:paraId="29BE50FB" w14:textId="77777777" w:rsidR="008C3062" w:rsidRDefault="00341EFE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</w:pPr>
      <w:r>
        <w:rPr>
          <w:rFonts w:ascii="Open Sans" w:eastAsia="Open Sans" w:hAnsi="Open Sans" w:cs="Open Sans"/>
          <w:sz w:val="24"/>
          <w:szCs w:val="24"/>
        </w:rPr>
        <w:t>Czas reakcji serwisu: do 7 dni roboczych od zgłoszenia.</w:t>
      </w:r>
    </w:p>
    <w:p w14:paraId="05358108" w14:textId="77777777" w:rsidR="008C3062" w:rsidRDefault="00341EFE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</w:pPr>
      <w:r>
        <w:rPr>
          <w:rFonts w:ascii="Open Sans" w:eastAsia="Open Sans" w:hAnsi="Open Sans" w:cs="Open Sans"/>
          <w:sz w:val="24"/>
          <w:szCs w:val="24"/>
        </w:rPr>
        <w:t>W okresie gwarancji Wykonawca zapewnia:</w:t>
      </w:r>
    </w:p>
    <w:p w14:paraId="70A3CD32" w14:textId="77777777" w:rsidR="008C3062" w:rsidRDefault="00341EFE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</w:pPr>
      <w:r>
        <w:rPr>
          <w:rFonts w:ascii="Open Sans" w:eastAsia="Open Sans" w:hAnsi="Open Sans" w:cs="Open Sans"/>
          <w:sz w:val="24"/>
          <w:szCs w:val="24"/>
        </w:rPr>
        <w:t>bezpłatne naprawy,</w:t>
      </w:r>
    </w:p>
    <w:p w14:paraId="5703E755" w14:textId="77777777" w:rsidR="008C3062" w:rsidRDefault="00341EFE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</w:pPr>
      <w:r>
        <w:rPr>
          <w:rFonts w:ascii="Open Sans" w:eastAsia="Open Sans" w:hAnsi="Open Sans" w:cs="Open Sans"/>
          <w:sz w:val="24"/>
          <w:szCs w:val="24"/>
        </w:rPr>
        <w:t>wymianę części wadliwych,</w:t>
      </w:r>
    </w:p>
    <w:p w14:paraId="4BCE7E92" w14:textId="77777777" w:rsidR="008C3062" w:rsidRDefault="00341EFE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</w:pPr>
      <w:r>
        <w:rPr>
          <w:rFonts w:ascii="Open Sans" w:eastAsia="Open Sans" w:hAnsi="Open Sans" w:cs="Open Sans"/>
          <w:sz w:val="24"/>
          <w:szCs w:val="24"/>
        </w:rPr>
        <w:t>dostęp do części zamiennych.</w:t>
      </w:r>
    </w:p>
    <w:p w14:paraId="4BDA86F2" w14:textId="77777777" w:rsidR="008C3062" w:rsidRDefault="008C3062">
      <w:pPr>
        <w:spacing w:line="240" w:lineRule="auto"/>
        <w:jc w:val="center"/>
        <w:rPr>
          <w:rFonts w:ascii="Open Sans" w:eastAsia="Open Sans" w:hAnsi="Open Sans" w:cs="Open Sans"/>
          <w:b/>
          <w:bCs/>
        </w:rPr>
      </w:pPr>
    </w:p>
    <w:sectPr w:rsidR="008C3062">
      <w:headerReference w:type="default" r:id="rId7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FB5696" w14:textId="77777777" w:rsidR="009F50D4" w:rsidRDefault="009F50D4">
      <w:pPr>
        <w:spacing w:line="240" w:lineRule="auto"/>
      </w:pPr>
      <w:r>
        <w:separator/>
      </w:r>
    </w:p>
  </w:endnote>
  <w:endnote w:type="continuationSeparator" w:id="0">
    <w:p w14:paraId="2BFCDDED" w14:textId="77777777" w:rsidR="009F50D4" w:rsidRDefault="009F50D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5FCCD206-8E5B-445B-B502-A06F84679E9A}"/>
    <w:embedBold r:id="rId2" w:fontKey="{4CDF850D-2C48-4862-B8A5-89DDDF270A3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35A66D7A-426F-4E9A-B5AF-3ECD0AAA74C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9745D844-2279-47DF-BA30-4E7310C3551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FD8813" w14:textId="77777777" w:rsidR="009F50D4" w:rsidRDefault="009F50D4">
      <w:pPr>
        <w:spacing w:line="240" w:lineRule="auto"/>
      </w:pPr>
      <w:r>
        <w:separator/>
      </w:r>
    </w:p>
  </w:footnote>
  <w:footnote w:type="continuationSeparator" w:id="0">
    <w:p w14:paraId="727F2232" w14:textId="77777777" w:rsidR="009F50D4" w:rsidRDefault="009F50D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DA148B" w14:textId="77777777" w:rsidR="008C3062" w:rsidRDefault="00341EFE">
    <w:pPr>
      <w:tabs>
        <w:tab w:val="center" w:pos="4536"/>
        <w:tab w:val="right" w:pos="9072"/>
      </w:tabs>
      <w:spacing w:line="240" w:lineRule="auto"/>
      <w:jc w:val="center"/>
    </w:pPr>
    <w:r>
      <w:rPr>
        <w:rFonts w:ascii="Calibri" w:eastAsia="Calibri" w:hAnsi="Calibri" w:cs="Calibri"/>
        <w:noProof/>
      </w:rPr>
      <w:drawing>
        <wp:inline distT="0" distB="0" distL="0" distR="0" wp14:anchorId="28C38963" wp14:editId="707A6F68">
          <wp:extent cx="4343400" cy="902970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343400" cy="9029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10A49"/>
    <w:multiLevelType w:val="multilevel"/>
    <w:tmpl w:val="A8CAFE9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8583CB8"/>
    <w:multiLevelType w:val="multilevel"/>
    <w:tmpl w:val="6062143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99E1E1F"/>
    <w:multiLevelType w:val="multilevel"/>
    <w:tmpl w:val="85DE242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843768E"/>
    <w:multiLevelType w:val="multilevel"/>
    <w:tmpl w:val="FF12024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AB6390B"/>
    <w:multiLevelType w:val="multilevel"/>
    <w:tmpl w:val="47A4B9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4E90574"/>
    <w:multiLevelType w:val="multilevel"/>
    <w:tmpl w:val="AC7EC9C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3FAA0B21"/>
    <w:multiLevelType w:val="multilevel"/>
    <w:tmpl w:val="57D615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43183537"/>
    <w:multiLevelType w:val="multilevel"/>
    <w:tmpl w:val="805857B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59A731CA"/>
    <w:multiLevelType w:val="multilevel"/>
    <w:tmpl w:val="7EDC61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602A669A"/>
    <w:multiLevelType w:val="multilevel"/>
    <w:tmpl w:val="02F24F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64C77187"/>
    <w:multiLevelType w:val="multilevel"/>
    <w:tmpl w:val="38E652C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6C23371C"/>
    <w:multiLevelType w:val="multilevel"/>
    <w:tmpl w:val="C40C78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771D776A"/>
    <w:multiLevelType w:val="multilevel"/>
    <w:tmpl w:val="EA64AB9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7C232165"/>
    <w:multiLevelType w:val="multilevel"/>
    <w:tmpl w:val="C6149E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22556544">
    <w:abstractNumId w:val="12"/>
  </w:num>
  <w:num w:numId="2" w16cid:durableId="1348754618">
    <w:abstractNumId w:val="5"/>
  </w:num>
  <w:num w:numId="3" w16cid:durableId="915675967">
    <w:abstractNumId w:val="9"/>
  </w:num>
  <w:num w:numId="4" w16cid:durableId="1207450421">
    <w:abstractNumId w:val="2"/>
  </w:num>
  <w:num w:numId="5" w16cid:durableId="995189831">
    <w:abstractNumId w:val="3"/>
  </w:num>
  <w:num w:numId="6" w16cid:durableId="453443766">
    <w:abstractNumId w:val="1"/>
  </w:num>
  <w:num w:numId="7" w16cid:durableId="1372149630">
    <w:abstractNumId w:val="11"/>
  </w:num>
  <w:num w:numId="8" w16cid:durableId="1738438053">
    <w:abstractNumId w:val="13"/>
  </w:num>
  <w:num w:numId="9" w16cid:durableId="1219440328">
    <w:abstractNumId w:val="10"/>
  </w:num>
  <w:num w:numId="10" w16cid:durableId="1536187892">
    <w:abstractNumId w:val="6"/>
  </w:num>
  <w:num w:numId="11" w16cid:durableId="2092004608">
    <w:abstractNumId w:val="4"/>
  </w:num>
  <w:num w:numId="12" w16cid:durableId="1042822486">
    <w:abstractNumId w:val="8"/>
  </w:num>
  <w:num w:numId="13" w16cid:durableId="120613091">
    <w:abstractNumId w:val="7"/>
  </w:num>
  <w:num w:numId="14" w16cid:durableId="10942086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3062"/>
    <w:rsid w:val="00341EFE"/>
    <w:rsid w:val="003E76D8"/>
    <w:rsid w:val="00521209"/>
    <w:rsid w:val="00864D2D"/>
    <w:rsid w:val="008C3062"/>
    <w:rsid w:val="009F50D4"/>
    <w:rsid w:val="00CF7884"/>
    <w:rsid w:val="00E43642"/>
    <w:rsid w:val="00E64FDC"/>
    <w:rsid w:val="00F65B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1A90A4"/>
  <w15:docId w15:val="{5C5ADCA9-DB35-414E-BC0D-710DF6C012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oprawka">
    <w:name w:val="Revision"/>
    <w:hidden/>
    <w:uiPriority w:val="99"/>
    <w:semiHidden/>
    <w:rsid w:val="00864D2D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346</Words>
  <Characters>2082</Characters>
  <Application>Microsoft Office Word</Application>
  <DocSecurity>0</DocSecurity>
  <Lines>17</Lines>
  <Paragraphs>4</Paragraphs>
  <ScaleCrop>false</ScaleCrop>
  <Company/>
  <LinksUpToDate>false</LinksUpToDate>
  <CharactersWithSpaces>2424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Zbigniew ZC. Chromik</dc:creator>
  <cp:lastModifiedBy>Zbigniew ZC. Chromik</cp:lastModifiedBy>
  <cp:revision>4</cp:revision>
  <dcterms:created xsi:type="dcterms:W3CDTF">2026-07-29T15:34:00Z</dcterms:created>
  <dcterms:modified xsi:type="dcterms:W3CDTF">2026-08-04T08:34:00Z</dcterms:modified>
</cp:coreProperties>
</file>